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 w:bidi="ar"/>
        </w:rPr>
      </w:pPr>
      <w:bookmarkStart w:id="0" w:name="_GoBack"/>
      <w:r>
        <w:rPr>
          <w:rFonts w:ascii="微软雅黑" w:hAnsi="微软雅黑" w:eastAsia="微软雅黑" w:cs="微软雅黑"/>
          <w:b/>
          <w:bCs/>
          <w:sz w:val="21"/>
          <w:szCs w:val="21"/>
          <w:lang w:bidi="ar"/>
        </w:rPr>
        <w:t>奇瑞集团闪耀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 w:bidi="ar"/>
        </w:rPr>
        <w:t>2023</w:t>
      </w:r>
      <w:r>
        <w:rPr>
          <w:rFonts w:ascii="微软雅黑" w:hAnsi="微软雅黑" w:eastAsia="微软雅黑" w:cs="微软雅黑"/>
          <w:b/>
          <w:bCs/>
          <w:sz w:val="21"/>
          <w:szCs w:val="21"/>
          <w:lang w:bidi="ar"/>
        </w:rPr>
        <w:t>日内瓦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 w:bidi="ar"/>
        </w:rPr>
        <w:t>国际</w:t>
      </w:r>
      <w:r>
        <w:rPr>
          <w:rFonts w:ascii="微软雅黑" w:hAnsi="微软雅黑" w:eastAsia="微软雅黑" w:cs="微软雅黑"/>
          <w:b/>
          <w:bCs/>
          <w:sz w:val="21"/>
          <w:szCs w:val="21"/>
          <w:lang w:bidi="ar"/>
        </w:rPr>
        <w:t>车展</w:t>
      </w:r>
      <w:bookmarkEnd w:id="0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 w:bidi="ar"/>
        </w:rPr>
        <w:t>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 w:bidi="ar"/>
        </w:rPr>
        <w:t>主题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 w:bidi="ar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bidi="ar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 w:bidi="ar"/>
        </w:rPr>
        <w:t>智能电动化车型重磅亮相  星途星纪元完成全球首秀（副题）</w:t>
      </w:r>
    </w:p>
    <w:p>
      <w:pPr>
        <w:spacing w:line="360" w:lineRule="auto"/>
        <w:ind w:firstLine="360" w:firstLineChars="200"/>
        <w:rPr>
          <w:rFonts w:ascii="微软雅黑" w:hAnsi="微软雅黑" w:eastAsia="微软雅黑" w:cs="微软雅黑"/>
          <w:color w:val="595959" w:themeColor="text1" w:themeTint="A6"/>
          <w:sz w:val="18"/>
          <w:szCs w:val="18"/>
          <w:lang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szCs w:val="21"/>
          <w:lang w:bidi="ar"/>
        </w:rPr>
        <w:t>10月5日，2023日内瓦国际车展在卡塔尔多哈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正式</w:t>
      </w:r>
      <w:r>
        <w:rPr>
          <w:rFonts w:hint="eastAsia" w:ascii="微软雅黑" w:hAnsi="微软雅黑" w:eastAsia="微软雅黑" w:cs="微软雅黑"/>
          <w:szCs w:val="21"/>
          <w:lang w:bidi="ar"/>
        </w:rPr>
        <w:t>开幕，奇瑞集团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携旗下</w:t>
      </w: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 w:bidi="ar"/>
        </w:rPr>
        <w:t>奇瑞、星途、</w:t>
      </w:r>
      <w:r>
        <w:rPr>
          <w:rFonts w:ascii="Arial" w:hAnsi="Arial" w:eastAsia="微软雅黑"/>
          <w:b/>
          <w:bCs/>
        </w:rPr>
        <w:t>JAECOO</w:t>
      </w:r>
      <w:r>
        <w:rPr>
          <w:rFonts w:hint="eastAsia" w:ascii="Arial" w:hAnsi="Arial" w:eastAsia="微软雅黑"/>
          <w:b/>
          <w:bCs/>
          <w:lang w:val="en-US" w:eastAsia="zh-CN"/>
        </w:rPr>
        <w:t>品牌的多款重磅产品</w:t>
      </w:r>
      <w:r>
        <w:rPr>
          <w:rFonts w:hint="eastAsia" w:ascii="微软雅黑" w:hAnsi="微软雅黑" w:eastAsia="微软雅黑" w:cs="微软雅黑"/>
          <w:szCs w:val="21"/>
          <w:lang w:bidi="ar"/>
        </w:rPr>
        <w:t>闪耀登场</w:t>
      </w:r>
      <w:r>
        <w:rPr>
          <w:rFonts w:hint="eastAsia" w:ascii="微软雅黑" w:hAnsi="微软雅黑" w:eastAsia="微软雅黑" w:cs="微软雅黑"/>
          <w:szCs w:val="21"/>
          <w:lang w:eastAsia="zh-CN" w:bidi="ar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展示了纯电+混动+燃油的全方位布局和卓越的产品实力。</w:t>
      </w:r>
      <w:r>
        <w:rPr>
          <w:rFonts w:hint="eastAsia" w:ascii="微软雅黑" w:hAnsi="微软雅黑" w:eastAsia="微软雅黑" w:cs="微软雅黑"/>
          <w:b/>
          <w:bCs/>
          <w:szCs w:val="21"/>
          <w:lang w:bidi="ar"/>
        </w:rPr>
        <w:t>星纪元E</w:t>
      </w:r>
      <w:r>
        <w:rPr>
          <w:rFonts w:ascii="微软雅黑" w:hAnsi="微软雅黑" w:eastAsia="微软雅黑" w:cs="微软雅黑"/>
          <w:b/>
          <w:bCs/>
          <w:szCs w:val="21"/>
          <w:lang w:bidi="ar"/>
        </w:rPr>
        <w:t>S、星纪元</w:t>
      </w:r>
      <w:r>
        <w:rPr>
          <w:rFonts w:hint="eastAsia" w:ascii="微软雅黑" w:hAnsi="微软雅黑" w:eastAsia="微软雅黑" w:cs="微软雅黑"/>
          <w:b/>
          <w:bCs/>
          <w:szCs w:val="21"/>
          <w:lang w:bidi="ar"/>
        </w:rPr>
        <w:t>E</w:t>
      </w:r>
      <w:r>
        <w:rPr>
          <w:rFonts w:ascii="微软雅黑" w:hAnsi="微软雅黑" w:eastAsia="微软雅黑" w:cs="微软雅黑"/>
          <w:b/>
          <w:bCs/>
          <w:szCs w:val="21"/>
          <w:lang w:bidi="ar"/>
        </w:rPr>
        <w:t>T</w:t>
      </w: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 w:bidi="ar"/>
        </w:rPr>
        <w:t>两款高端纯电车型的亮相，更是开启了星途星纪元的全球首秀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，为海内外用户带来了“技术奇瑞”在智能化、电动化领域的集大成之作。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szCs w:val="21"/>
          <w:lang w:val="en-US" w:eastAsia="zh-CN" w:bidi="ar"/>
        </w:rPr>
        <w:drawing>
          <wp:inline distT="0" distB="0" distL="114300" distR="114300">
            <wp:extent cx="4612005" cy="2593975"/>
            <wp:effectExtent l="0" t="0" r="4445" b="3175"/>
            <wp:docPr id="3" name="图片 3" descr="6556d3f6b2ede37e1edbf683a7f7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56d3f6b2ede37e1edbf683a7f73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color w:val="5B9BD5" w:themeColor="accent1"/>
          <w:szCs w:val="21"/>
          <w:highlight w:val="yellow"/>
          <w:lang w:val="en-US" w:eastAsia="zh-CN" w:bidi="ar"/>
          <w14:textFill>
            <w14:solidFill>
              <w14:schemeClr w14:val="accent1"/>
            </w14:solidFill>
          </w14:textFill>
        </w:rPr>
      </w:pPr>
      <w:r>
        <w:rPr>
          <w:rFonts w:hint="eastAsia" w:ascii="Arial" w:hAnsi="Arial" w:eastAsia="微软雅黑" w:cstheme="minorBidi"/>
          <w:b w:val="0"/>
          <w:bCs w:val="0"/>
          <w:color w:val="5B9BD5" w:themeColor="accent1"/>
          <w:kern w:val="2"/>
          <w:sz w:val="21"/>
          <w:szCs w:val="22"/>
          <w:lang w:val="en-US" w:eastAsia="zh-CN" w:bidi="ar-SA"/>
          <w14:textFill>
            <w14:solidFill>
              <w14:schemeClr w14:val="accent1"/>
            </w14:solidFill>
          </w14:textFill>
        </w:rPr>
        <w:t>图为日内瓦车展上备受关注的星纪元全球首秀</w:t>
      </w:r>
    </w:p>
    <w:p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作为世界五大车展之一，日内瓦车展是欧洲唯一每年度举办的大型车展。本届日内瓦车展首次在瑞士以外的地区举办，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包括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世界知名汽车品牌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在内的全球厂商，带来了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一系列突破性新车及创新技术。</w:t>
      </w:r>
    </w:p>
    <w:p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奇瑞集团旗下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奇瑞品牌，带来了瑞虎、艾瑞泽等家族共5款产品，覆盖混动、燃油车型，其中两款</w:t>
      </w:r>
      <w:r>
        <w:rPr>
          <w:rFonts w:hint="eastAsia" w:ascii="微软雅黑" w:hAnsi="微软雅黑" w:eastAsia="微软雅黑" w:cs="微软雅黑"/>
          <w:b/>
          <w:bCs/>
          <w:szCs w:val="21"/>
          <w:lang w:bidi="ar"/>
        </w:rPr>
        <w:t>PHEV</w:t>
      </w: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 w:bidi="ar"/>
        </w:rPr>
        <w:t>车型——Tiggo 8 Plug-in Hybrid、Tiggo 7 Plug-in Hybrid为首发亮相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。两款PHEV车型</w:t>
      </w:r>
      <w:r>
        <w:rPr>
          <w:rFonts w:hint="eastAsia" w:ascii="微软雅黑" w:hAnsi="微软雅黑" w:eastAsia="微软雅黑" w:cs="微软雅黑"/>
          <w:szCs w:val="21"/>
          <w:lang w:bidi="ar"/>
        </w:rPr>
        <w:t>以同级领先的3擎高效动力组合，同级独有、自主首创的3挡DHT，同级领先的智能科技配置，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吸引了</w:t>
      </w:r>
      <w:r>
        <w:rPr>
          <w:rFonts w:hint="eastAsia" w:ascii="微软雅黑" w:hAnsi="微软雅黑" w:eastAsia="微软雅黑" w:cs="微软雅黑"/>
          <w:szCs w:val="21"/>
          <w:lang w:bidi="ar"/>
        </w:rPr>
        <w:t>国际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嘉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宾、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媒体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和观众的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广泛关注。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34290</wp:posOffset>
            </wp:positionV>
            <wp:extent cx="3041650" cy="1711325"/>
            <wp:effectExtent l="0" t="0" r="0" b="3175"/>
            <wp:wrapNone/>
            <wp:docPr id="2" name="图片 2" descr="5dc77a260aca1a8ae2ec0bbd7bb8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c77a260aca1a8ae2ec0bbd7bb8e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54350" cy="1718310"/>
            <wp:effectExtent l="0" t="0" r="0" b="2540"/>
            <wp:docPr id="1" name="图片 1" descr="bc81517387d9a6fd739e6fa3c528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81517387d9a6fd739e6fa3c52812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Arial" w:hAnsi="Arial" w:eastAsia="微软雅黑" w:cstheme="minorBidi"/>
          <w:b w:val="0"/>
          <w:bCs w:val="0"/>
          <w:color w:val="5B9BD5" w:themeColor="accent1"/>
          <w:kern w:val="2"/>
          <w:sz w:val="21"/>
          <w:szCs w:val="22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="Arial" w:hAnsi="Arial" w:eastAsia="微软雅黑" w:cstheme="minorBidi"/>
          <w:b w:val="0"/>
          <w:bCs w:val="0"/>
          <w:color w:val="5B9BD5" w:themeColor="accent1"/>
          <w:kern w:val="2"/>
          <w:sz w:val="21"/>
          <w:szCs w:val="22"/>
          <w:lang w:val="en-US" w:eastAsia="zh-CN" w:bidi="ar-SA"/>
          <w14:textFill>
            <w14:solidFill>
              <w14:schemeClr w14:val="accent1"/>
            </w14:solidFill>
          </w14:textFill>
        </w:rPr>
        <w:t>图为奇瑞品牌展区</w:t>
      </w:r>
    </w:p>
    <w:p>
      <w:pPr>
        <w:spacing w:line="360" w:lineRule="auto"/>
        <w:ind w:firstLine="420" w:firstLineChars="200"/>
        <w:jc w:val="left"/>
        <w:rPr>
          <w:rFonts w:hint="default" w:ascii="微软雅黑" w:hAnsi="微软雅黑" w:eastAsia="微软雅黑" w:cs="微软雅黑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星途品牌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带来了星纪元、瑶光、揽月多款产品，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其中纯电动轿车</w:t>
      </w:r>
      <w:r>
        <w:rPr>
          <w:rFonts w:hint="eastAsia" w:ascii="微软雅黑" w:hAnsi="微软雅黑" w:eastAsia="微软雅黑" w:cs="微软雅黑"/>
          <w:b/>
          <w:bCs/>
          <w:szCs w:val="21"/>
          <w:lang w:bidi="ar"/>
        </w:rPr>
        <w:t>星纪元E</w:t>
      </w:r>
      <w:r>
        <w:rPr>
          <w:rFonts w:ascii="微软雅黑" w:hAnsi="微软雅黑" w:eastAsia="微软雅黑" w:cs="微软雅黑"/>
          <w:b/>
          <w:bCs/>
          <w:szCs w:val="21"/>
          <w:lang w:bidi="ar"/>
        </w:rPr>
        <w:t>S、</w:t>
      </w: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 w:bidi="ar"/>
        </w:rPr>
        <w:t>纯电动SUV</w:t>
      </w:r>
      <w:r>
        <w:rPr>
          <w:rFonts w:ascii="微软雅黑" w:hAnsi="微软雅黑" w:eastAsia="微软雅黑" w:cs="微软雅黑"/>
          <w:b/>
          <w:bCs/>
          <w:szCs w:val="21"/>
          <w:lang w:bidi="ar"/>
        </w:rPr>
        <w:t>星纪元</w:t>
      </w:r>
      <w:r>
        <w:rPr>
          <w:rFonts w:hint="eastAsia" w:ascii="微软雅黑" w:hAnsi="微软雅黑" w:eastAsia="微软雅黑" w:cs="微软雅黑"/>
          <w:b/>
          <w:bCs/>
          <w:szCs w:val="21"/>
          <w:lang w:bidi="ar"/>
        </w:rPr>
        <w:t>E</w:t>
      </w:r>
      <w:r>
        <w:rPr>
          <w:rFonts w:ascii="微软雅黑" w:hAnsi="微软雅黑" w:eastAsia="微软雅黑" w:cs="微软雅黑"/>
          <w:b/>
          <w:bCs/>
          <w:szCs w:val="21"/>
          <w:lang w:bidi="ar"/>
        </w:rPr>
        <w:t>T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一亮相，就吸引了包括卡塔尔总理在内的现场嘉宾的浓厚兴趣。</w:t>
      </w:r>
      <w:r>
        <w:rPr>
          <w:rFonts w:hint="eastAsia" w:ascii="微软雅黑" w:hAnsi="微软雅黑" w:eastAsia="微软雅黑" w:cs="微软雅黑"/>
          <w:b/>
          <w:bCs/>
          <w:szCs w:val="21"/>
          <w:lang w:bidi="ar"/>
        </w:rPr>
        <w:t>星纪元E</w:t>
      </w:r>
      <w:r>
        <w:rPr>
          <w:rFonts w:ascii="微软雅黑" w:hAnsi="微软雅黑" w:eastAsia="微软雅黑" w:cs="微软雅黑"/>
          <w:b/>
          <w:bCs/>
          <w:szCs w:val="21"/>
          <w:lang w:bidi="ar"/>
        </w:rPr>
        <w:t>S</w:t>
      </w:r>
      <w:r>
        <w:rPr>
          <w:rFonts w:hint="eastAsia" w:ascii="微软雅黑" w:hAnsi="微软雅黑" w:eastAsia="微软雅黑" w:cs="微软雅黑"/>
          <w:b w:val="0"/>
          <w:bCs w:val="0"/>
          <w:szCs w:val="21"/>
          <w:lang w:val="en-US" w:eastAsia="zh-CN" w:bidi="ar"/>
        </w:rPr>
        <w:t>更是凭借充满动感与科技感的</w:t>
      </w: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 w:bidi="ar"/>
        </w:rPr>
        <w:t>“由风设计”，续航里程超过700公里的</w:t>
      </w:r>
      <w:r>
        <w:rPr>
          <w:rFonts w:hint="default" w:ascii="微软雅黑" w:hAnsi="微软雅黑" w:eastAsia="微软雅黑" w:cs="微软雅黑"/>
          <w:szCs w:val="21"/>
          <w:lang w:val="en-US" w:eastAsia="zh-CN" w:bidi="ar"/>
        </w:rPr>
        <w:t>EIC技术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、</w:t>
      </w:r>
      <w:r>
        <w:rPr>
          <w:rFonts w:hint="default" w:ascii="微软雅黑" w:hAnsi="微软雅黑" w:eastAsia="微软雅黑" w:cs="微软雅黑"/>
          <w:szCs w:val="21"/>
          <w:lang w:val="en-US" w:eastAsia="zh-CN" w:bidi="ar"/>
        </w:rPr>
        <w:t>仅需</w:t>
      </w:r>
      <w:r>
        <w:rPr>
          <w:rFonts w:hint="default" w:ascii="微软雅黑" w:hAnsi="微软雅黑" w:eastAsia="微软雅黑" w:cs="微软雅黑"/>
          <w:b/>
          <w:bCs/>
          <w:szCs w:val="21"/>
          <w:lang w:val="en-US" w:eastAsia="zh-CN" w:bidi="ar"/>
        </w:rPr>
        <w:t>3.8秒</w:t>
      </w: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 w:bidi="ar"/>
        </w:rPr>
        <w:t>的零百加速</w:t>
      </w:r>
      <w:r>
        <w:rPr>
          <w:rFonts w:hint="eastAsia" w:ascii="微软雅黑" w:hAnsi="微软雅黑" w:eastAsia="微软雅黑" w:cs="微软雅黑"/>
          <w:b w:val="0"/>
          <w:bCs w:val="0"/>
          <w:szCs w:val="21"/>
          <w:lang w:val="en-US" w:eastAsia="zh-CN" w:bidi="ar"/>
        </w:rPr>
        <w:t>等令人振奋的驾乘体验，得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到国际媒体和嘉宾的盛赞；星途EXEED RX（瑶光飞鱼版）也在车展上完成海外上市。</w:t>
      </w:r>
    </w:p>
    <w:p>
      <w:pPr>
        <w:spacing w:line="360" w:lineRule="auto"/>
        <w:jc w:val="left"/>
        <w:rPr>
          <w:rFonts w:hint="eastAsia" w:ascii="Arial" w:hAnsi="Arial" w:eastAsia="微软雅黑"/>
          <w:lang w:eastAsia="zh-CN"/>
        </w:rPr>
      </w:pPr>
      <w:r>
        <w:rPr>
          <w:rFonts w:hint="eastAsia" w:ascii="Arial" w:hAnsi="Arial" w:eastAsia="微软雅黑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43815</wp:posOffset>
            </wp:positionV>
            <wp:extent cx="2527300" cy="1959610"/>
            <wp:effectExtent l="0" t="0" r="0" b="2540"/>
            <wp:wrapNone/>
            <wp:docPr id="7" name="图片 7" descr="f2a6ad32ab92544192e22b55cbda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2a6ad32ab92544192e22b55cbdaf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微软雅黑"/>
          <w:lang w:eastAsia="zh-CN"/>
        </w:rPr>
        <w:drawing>
          <wp:inline distT="0" distB="0" distL="114300" distR="114300">
            <wp:extent cx="3401695" cy="1919605"/>
            <wp:effectExtent l="0" t="0" r="1905" b="4445"/>
            <wp:docPr id="4" name="图片 4" descr="1a39fab8f4a5604ccce9427adb1c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39fab8f4a5604ccce9427adb1c5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Arial" w:hAnsi="Arial" w:eastAsia="微软雅黑"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Arial" w:hAnsi="Arial" w:eastAsia="微软雅黑"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图为星纪元ES、星纪元ET</w:t>
      </w:r>
    </w:p>
    <w:p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szCs w:val="21"/>
          <w:lang w:eastAsia="zh-CN" w:bidi="ar"/>
        </w:rPr>
      </w:pPr>
      <w:r>
        <w:rPr>
          <w:rFonts w:hint="eastAsia" w:ascii="微软雅黑" w:hAnsi="微软雅黑" w:eastAsia="微软雅黑" w:cs="微软雅黑"/>
          <w:szCs w:val="21"/>
          <w:lang w:bidi="ar"/>
        </w:rPr>
        <w:t>全新越野SUV品牌</w:t>
      </w:r>
      <w:r>
        <w:rPr>
          <w:rFonts w:hint="eastAsia" w:ascii="微软雅黑" w:hAnsi="微软雅黑" w:eastAsia="微软雅黑" w:cs="微软雅黑"/>
          <w:b/>
          <w:bCs/>
          <w:szCs w:val="21"/>
          <w:lang w:bidi="ar"/>
        </w:rPr>
        <w:t>JAECOO旗下第二款越野SUV产品J8</w:t>
      </w:r>
      <w:r>
        <w:rPr>
          <w:rFonts w:hint="eastAsia" w:ascii="微软雅黑" w:hAnsi="微软雅黑" w:eastAsia="微软雅黑" w:cs="微软雅黑"/>
          <w:b/>
          <w:bCs/>
          <w:szCs w:val="21"/>
          <w:lang w:eastAsia="zh-CN" w:bidi="ar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也在日内瓦车展</w:t>
      </w:r>
      <w:r>
        <w:rPr>
          <w:rFonts w:hint="eastAsia" w:ascii="微软雅黑" w:hAnsi="微软雅黑" w:eastAsia="微软雅黑" w:cs="微软雅黑"/>
          <w:szCs w:val="21"/>
          <w:lang w:bidi="ar"/>
        </w:rPr>
        <w:t>献上</w:t>
      </w:r>
      <w:r>
        <w:rPr>
          <w:rFonts w:hint="eastAsia" w:ascii="微软雅黑" w:hAnsi="微软雅黑" w:eastAsia="微软雅黑" w:cs="微软雅黑"/>
          <w:szCs w:val="21"/>
          <w:lang w:val="en-US" w:eastAsia="zh-CN" w:bidi="ar"/>
        </w:rPr>
        <w:t>了</w:t>
      </w:r>
      <w:r>
        <w:rPr>
          <w:rFonts w:hint="eastAsia" w:ascii="微软雅黑" w:hAnsi="微软雅黑" w:eastAsia="微软雅黑" w:cs="微软雅黑"/>
          <w:szCs w:val="21"/>
          <w:lang w:bidi="ar"/>
        </w:rPr>
        <w:t>全球首秀</w:t>
      </w:r>
      <w:r>
        <w:rPr>
          <w:rFonts w:hint="eastAsia" w:ascii="微软雅黑" w:hAnsi="微软雅黑" w:eastAsia="微软雅黑" w:cs="微软雅黑"/>
          <w:szCs w:val="21"/>
          <w:lang w:eastAsia="zh-CN" w:bidi="ar"/>
        </w:rPr>
        <w:t>。</w:t>
      </w:r>
      <w:r>
        <w:rPr>
          <w:rFonts w:hint="eastAsia" w:ascii="Arial" w:hAnsi="Arial" w:eastAsia="微软雅黑"/>
        </w:rPr>
        <w:t>J</w:t>
      </w:r>
      <w:r>
        <w:rPr>
          <w:rFonts w:ascii="Arial" w:hAnsi="Arial" w:eastAsia="微软雅黑"/>
        </w:rPr>
        <w:t>8</w:t>
      </w:r>
      <w:r>
        <w:rPr>
          <w:rFonts w:hint="eastAsia" w:ascii="Arial" w:hAnsi="Arial" w:eastAsia="微软雅黑"/>
        </w:rPr>
        <w:t>预计于明年2月开启全球上市，</w:t>
      </w:r>
      <w:r>
        <w:rPr>
          <w:rFonts w:ascii="Arial" w:hAnsi="Arial" w:eastAsia="微软雅黑"/>
        </w:rPr>
        <w:t>3</w:t>
      </w:r>
      <w:r>
        <w:rPr>
          <w:rFonts w:hint="eastAsia" w:ascii="Arial" w:hAnsi="Arial" w:eastAsia="微软雅黑"/>
        </w:rPr>
        <w:t>月会进入</w:t>
      </w:r>
      <w:r>
        <w:rPr>
          <w:rFonts w:hint="eastAsia" w:ascii="Arial" w:hAnsi="Arial" w:eastAsia="微软雅黑"/>
          <w:szCs w:val="21"/>
        </w:rPr>
        <w:t>卡塔尔市场。</w:t>
      </w:r>
      <w:r>
        <w:rPr>
          <w:rFonts w:ascii="Arial" w:hAnsi="Arial" w:eastAsia="微软雅黑"/>
          <w:szCs w:val="21"/>
        </w:rPr>
        <w:t>无论是外观设计</w:t>
      </w:r>
      <w:r>
        <w:rPr>
          <w:rFonts w:hint="eastAsia" w:ascii="Arial" w:hAnsi="Arial" w:eastAsia="微软雅黑"/>
          <w:szCs w:val="21"/>
        </w:rPr>
        <w:t>、座舱配置</w:t>
      </w:r>
      <w:r>
        <w:rPr>
          <w:rFonts w:hint="eastAsia" w:ascii="Arial" w:hAnsi="Arial" w:eastAsia="微软雅黑"/>
          <w:szCs w:val="21"/>
          <w:lang w:val="en-US" w:eastAsia="zh-CN"/>
        </w:rPr>
        <w:t>还是</w:t>
      </w:r>
      <w:r>
        <w:rPr>
          <w:rFonts w:hint="eastAsia" w:ascii="Arial" w:hAnsi="Arial" w:eastAsia="微软雅黑"/>
          <w:szCs w:val="21"/>
        </w:rPr>
        <w:t>动力性能</w:t>
      </w:r>
      <w:r>
        <w:rPr>
          <w:rFonts w:ascii="Arial" w:hAnsi="Arial" w:eastAsia="微软雅黑"/>
          <w:szCs w:val="21"/>
        </w:rPr>
        <w:t>，都展现了对</w:t>
      </w:r>
      <w:r>
        <w:rPr>
          <w:rFonts w:hint="eastAsia" w:ascii="Arial" w:hAnsi="Arial" w:eastAsia="微软雅黑"/>
          <w:szCs w:val="21"/>
        </w:rPr>
        <w:t>非凡格调和</w:t>
      </w:r>
      <w:r>
        <w:rPr>
          <w:rFonts w:ascii="Arial" w:hAnsi="Arial" w:eastAsia="微软雅黑"/>
          <w:szCs w:val="21"/>
        </w:rPr>
        <w:t>未来科技的追求，将在</w:t>
      </w:r>
      <w:r>
        <w:rPr>
          <w:rFonts w:hint="eastAsia" w:ascii="Arial" w:hAnsi="Arial" w:eastAsia="微软雅黑"/>
          <w:szCs w:val="21"/>
        </w:rPr>
        <w:t>越野S</w:t>
      </w:r>
      <w:r>
        <w:rPr>
          <w:rFonts w:ascii="Arial" w:hAnsi="Arial" w:eastAsia="微软雅黑"/>
          <w:szCs w:val="21"/>
        </w:rPr>
        <w:t>UV领域开辟全新市场</w:t>
      </w:r>
      <w:r>
        <w:rPr>
          <w:rFonts w:hint="eastAsia" w:ascii="Arial" w:hAnsi="Arial" w:eastAsia="微软雅黑"/>
          <w:szCs w:val="21"/>
        </w:rPr>
        <w:t>，</w:t>
      </w:r>
      <w:r>
        <w:rPr>
          <w:rFonts w:ascii="Arial" w:hAnsi="Arial" w:eastAsia="微软雅黑"/>
          <w:szCs w:val="21"/>
        </w:rPr>
        <w:t>为用户创造</w:t>
      </w:r>
      <w:r>
        <w:rPr>
          <w:rFonts w:hint="eastAsia" w:ascii="Arial" w:hAnsi="Arial" w:eastAsia="微软雅黑"/>
          <w:szCs w:val="21"/>
        </w:rPr>
        <w:t>极致</w:t>
      </w:r>
      <w:r>
        <w:rPr>
          <w:rFonts w:ascii="Arial" w:hAnsi="Arial" w:eastAsia="微软雅黑"/>
          <w:szCs w:val="21"/>
        </w:rPr>
        <w:t>出行体验</w:t>
      </w:r>
      <w:r>
        <w:rPr>
          <w:rFonts w:hint="eastAsia" w:ascii="Arial" w:hAnsi="Arial" w:eastAsia="微软雅黑"/>
          <w:szCs w:val="21"/>
          <w:lang w:eastAsia="zh-CN"/>
        </w:rPr>
        <w:t>。</w:t>
      </w:r>
    </w:p>
    <w:p>
      <w:pPr>
        <w:pStyle w:val="5"/>
        <w:rPr>
          <w:rFonts w:hint="default" w:ascii="Arial" w:hAnsi="Arial" w:eastAsia="微软雅黑" w:cstheme="minorBidi"/>
          <w:b w:val="0"/>
          <w:bCs w:val="0"/>
          <w:color w:val="5B9BD5" w:themeColor="accent1"/>
          <w:kern w:val="2"/>
          <w:sz w:val="21"/>
          <w:szCs w:val="22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15970" cy="1864360"/>
            <wp:effectExtent l="0" t="0" r="5080" b="2540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微软雅黑" w:cstheme="minorBidi"/>
          <w:b w:val="0"/>
          <w:bCs w:val="0"/>
          <w:color w:val="5B9BD5" w:themeColor="accent1"/>
          <w:kern w:val="2"/>
          <w:sz w:val="21"/>
          <w:szCs w:val="22"/>
          <w:lang w:val="en-US" w:eastAsia="zh-CN" w:bidi="ar-SA"/>
          <w14:textFill>
            <w14:solidFill>
              <w14:schemeClr w14:val="accent1"/>
            </w14:solidFill>
          </w14:textFill>
        </w:rPr>
        <w:t>图为JAECOO越野SUV产品J8</w:t>
      </w:r>
    </w:p>
    <w:p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奇瑞集团深耕海外市场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余年，从“走出去”到“走进去”再到“走上去”，与越来越多的海外经销商、优秀合作伙伴携手开拓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全球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市场，产品赢得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了80多个国家和地区、近300万海外用户的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认可与热爱。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卡塔尔是奇瑞集团在中东地区的主要市场。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奇瑞凭借出色的产品口碑，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销量在当地排名第四；明星产品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TIGGO 8 Pro Max荣获卡塔尔“最智能SUV的开创者”称号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 w:bidi="ar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瑞虎7更是位居卡塔尔细分市场销量第一名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 w:bidi="ar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并超过第二、第三名的销量之和。</w:t>
      </w:r>
    </w:p>
    <w:p>
      <w:pPr>
        <w:spacing w:line="360" w:lineRule="auto"/>
        <w:ind w:firstLine="420" w:firstLineChars="200"/>
        <w:jc w:val="both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此次奇瑞集团在日内瓦车展带来的最新车型，以及混动技术、电池技术、智能驾驶技术等，展示了“技术奇瑞”进阶向上的全面突破。未来，奇瑞集团将继续丰富新能源车型矩阵，以多元化的产品组合，满足消费者多样化用车需求，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全球用户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带来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绿色智慧出行的新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体验。</w:t>
      </w:r>
    </w:p>
    <w:p>
      <w:pPr>
        <w:spacing w:line="360" w:lineRule="auto"/>
        <w:jc w:val="center"/>
        <w:rPr>
          <w:rFonts w:hint="eastAsia" w:ascii="微软雅黑" w:hAnsi="微软雅黑" w:eastAsia="微软雅黑" w:cs="Times New Roman"/>
          <w:b w:val="0"/>
          <w:bCs w:val="0"/>
          <w:color w:val="5B9BD5" w:themeColor="accent1"/>
          <w:kern w:val="2"/>
          <w:sz w:val="21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160395" cy="2106930"/>
            <wp:effectExtent l="0" t="0" r="1905" b="1270"/>
            <wp:docPr id="6" name="图片 6" descr="f581262d7afd7b24911181630dbd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581262d7afd7b24911181630dbd5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Times New Roman"/>
          <w:b w:val="0"/>
          <w:bCs w:val="0"/>
          <w:color w:val="5B9BD5" w:themeColor="accent1"/>
          <w:kern w:val="2"/>
          <w:sz w:val="21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Times New Roman"/>
          <w:b w:val="0"/>
          <w:bCs w:val="0"/>
          <w:color w:val="5B9BD5" w:themeColor="accent1"/>
          <w:kern w:val="2"/>
          <w:sz w:val="21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t>图为卡塔尔总理率团亲临奇瑞展区，盛赞首发车型星途星纪元ES</w:t>
      </w:r>
    </w:p>
    <w:p>
      <w:pPr>
        <w:spacing w:line="360" w:lineRule="auto"/>
        <w:jc w:val="center"/>
        <w:rPr>
          <w:rFonts w:hint="eastAsia" w:ascii="微软雅黑" w:hAnsi="微软雅黑" w:eastAsia="微软雅黑" w:cs="Times New Roman"/>
          <w:b w:val="0"/>
          <w:bCs w:val="0"/>
          <w:color w:val="5B9BD5" w:themeColor="accent1"/>
          <w:kern w:val="2"/>
          <w:sz w:val="21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Times New Roman"/>
          <w:b w:val="0"/>
          <w:bCs w:val="0"/>
          <w:color w:val="5B9BD5" w:themeColor="accent1"/>
          <w:kern w:val="2"/>
          <w:sz w:val="21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3172460" cy="2114550"/>
            <wp:effectExtent l="0" t="0" r="2540" b="0"/>
            <wp:docPr id="8" name="图片 8" descr="ed67dcedf3f75218bf077958c35c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d67dcedf3f75218bf077958c35cf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微软雅黑" w:hAnsi="微软雅黑" w:eastAsia="微软雅黑" w:cs="Times New Roman"/>
          <w:b w:val="0"/>
          <w:bCs w:val="0"/>
          <w:color w:val="5B9BD5" w:themeColor="accent1"/>
          <w:kern w:val="2"/>
          <w:sz w:val="21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Times New Roman"/>
          <w:b w:val="0"/>
          <w:bCs w:val="0"/>
          <w:color w:val="5B9BD5" w:themeColor="accent1"/>
          <w:kern w:val="2"/>
          <w:sz w:val="21"/>
          <w:szCs w:val="24"/>
          <w:lang w:val="en-US" w:eastAsia="zh-CN" w:bidi="ar-SA"/>
          <w14:textFill>
            <w14:solidFill>
              <w14:schemeClr w14:val="accent1"/>
            </w14:solidFill>
          </w14:textFill>
        </w:rPr>
        <w:t>图为海外大区、经销商、合作伙伴等参观并点赞星途展区</w:t>
      </w:r>
    </w:p>
    <w:sectPr>
      <w:headerReference r:id="rId3" w:type="default"/>
      <w:footerReference r:id="rId4" w:type="default"/>
      <w:pgSz w:w="11906" w:h="16838"/>
      <w:pgMar w:top="1134" w:right="1134" w:bottom="1134" w:left="1418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11200" cy="171450"/>
              <wp:effectExtent l="0" t="0" r="0" b="0"/>
              <wp:wrapNone/>
              <wp:docPr id="14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120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页共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8" o:spid="_x0000_s1026" o:spt="202" type="#_x0000_t202" style="position:absolute;left:0pt;margin-top:0pt;height:13.5pt;width:5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l0SAXQAAAABAEAAA8AAAAAAAAAAQAgAAAAIgAAAGRycy9k&#10;b3ducmV2LnhtbFBLAQIUABQAAAAIAIdO4kD1E4Jx0QEAAJsDAAAOAAAAAAAAAAEAIAAAAB8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第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>页共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0" w:lineRule="exact"/>
      <w:ind w:left="300" w:hanging="300" w:hangingChars="200"/>
      <w:rPr>
        <w:rFonts w:ascii="Tahoma" w:hAnsi="Tahoma" w:cs="Tahoma"/>
        <w:color w:val="000000"/>
        <w:sz w:val="15"/>
        <w:szCs w:val="15"/>
      </w:rPr>
    </w:pPr>
    <w:r>
      <w:rPr>
        <w:rFonts w:hint="eastAsia" w:ascii="微软雅黑" w:hAnsi="微软雅黑" w:eastAsia="微软雅黑" w:cs="Tahoma"/>
        <w:color w:val="000000"/>
        <w:sz w:val="15"/>
        <w:szCs w:val="15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4651375</wp:posOffset>
          </wp:positionH>
          <wp:positionV relativeFrom="paragraph">
            <wp:posOffset>60325</wp:posOffset>
          </wp:positionV>
          <wp:extent cx="1321435" cy="574040"/>
          <wp:effectExtent l="0" t="0" r="0" b="0"/>
          <wp:wrapNone/>
          <wp:docPr id="13" name="图片 13" descr="微信图片_20180412084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微信图片_2018041208432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1435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Tahoma"/>
        <w:color w:val="000000"/>
        <w:sz w:val="15"/>
        <w:szCs w:val="15"/>
      </w:rPr>
      <w:t xml:space="preserve">Chery Holding Group Co.,Ltd奇瑞控股集团有限公司 </w:t>
    </w:r>
  </w:p>
  <w:p>
    <w:pPr>
      <w:spacing w:line="220" w:lineRule="exact"/>
      <w:ind w:left="300" w:hanging="300" w:hangingChars="200"/>
      <w:rPr>
        <w:rFonts w:ascii="Tahoma" w:hAnsi="Tahoma" w:cs="Tahoma"/>
        <w:color w:val="000000"/>
        <w:sz w:val="15"/>
        <w:szCs w:val="15"/>
      </w:rPr>
    </w:pPr>
    <w:r>
      <w:rPr>
        <w:rFonts w:hint="eastAsia" w:ascii="微软雅黑" w:hAnsi="微软雅黑" w:eastAsia="微软雅黑" w:cs="Tahoma"/>
        <w:color w:val="000000"/>
        <w:sz w:val="15"/>
        <w:szCs w:val="15"/>
      </w:rPr>
      <w:t xml:space="preserve">NO.8 AnShan Road, Economic &amp; Technological Development Zone, </w:t>
    </w:r>
  </w:p>
  <w:p>
    <w:pPr>
      <w:spacing w:line="220" w:lineRule="exact"/>
      <w:ind w:left="300" w:hanging="300" w:hangingChars="200"/>
      <w:rPr>
        <w:rFonts w:ascii="微软雅黑" w:hAnsi="微软雅黑" w:eastAsia="微软雅黑" w:cs="Tahoma"/>
        <w:color w:val="000000"/>
        <w:sz w:val="15"/>
        <w:szCs w:val="15"/>
      </w:rPr>
    </w:pPr>
    <w:r>
      <w:rPr>
        <w:rFonts w:hint="eastAsia" w:ascii="微软雅黑" w:hAnsi="微软雅黑" w:eastAsia="微软雅黑" w:cs="Tahoma"/>
        <w:color w:val="000000"/>
        <w:sz w:val="15"/>
        <w:szCs w:val="15"/>
      </w:rPr>
      <w:t>Wuhu, Anhui Province, P.R.China</w:t>
    </w:r>
  </w:p>
  <w:p>
    <w:pPr>
      <w:spacing w:line="220" w:lineRule="exact"/>
      <w:ind w:left="300" w:hanging="300" w:hangingChars="200"/>
      <w:rPr>
        <w:rFonts w:ascii="Tahoma" w:hAnsi="Tahoma" w:cs="Tahoma"/>
        <w:color w:val="000000"/>
        <w:sz w:val="15"/>
        <w:szCs w:val="15"/>
      </w:rPr>
    </w:pPr>
    <w:r>
      <w:rPr>
        <w:rFonts w:hint="eastAsia" w:ascii="微软雅黑" w:hAnsi="微软雅黑" w:eastAsia="微软雅黑" w:cs="Tahoma"/>
        <w:color w:val="000000"/>
        <w:sz w:val="15"/>
        <w:szCs w:val="15"/>
      </w:rPr>
      <w:t>中国安徽省芜湖市经济技术开发区鞍山路8号</w:t>
    </w:r>
  </w:p>
  <w:p>
    <w:pPr>
      <w:spacing w:line="220" w:lineRule="exact"/>
      <w:ind w:left="300" w:hanging="300" w:hangingChars="200"/>
      <w:rPr>
        <w:rFonts w:ascii="微软雅黑" w:hAnsi="微软雅黑" w:eastAsia="微软雅黑" w:cs="Times New Roman"/>
        <w:snapToGrid w:val="0"/>
        <w:kern w:val="0"/>
        <w:sz w:val="15"/>
        <w:szCs w:val="15"/>
      </w:rPr>
    </w:pPr>
    <w:r>
      <w:rPr>
        <w:rFonts w:hint="eastAsia" w:ascii="微软雅黑" w:hAnsi="微软雅黑" w:eastAsia="微软雅黑" w:cs="Times New Roman"/>
        <w:snapToGrid w:val="0"/>
        <w:kern w:val="0"/>
        <w:sz w:val="15"/>
        <w:szCs w:val="15"/>
      </w:rPr>
      <w:t>http://www.cheryholding.com/</w:t>
    </w:r>
    <w:r>
      <w:rPr>
        <w:rFonts w:ascii="微软雅黑" w:hAnsi="微软雅黑" w:eastAsia="微软雅黑" w:cs="Times New Roman"/>
        <w:snapToGrid w:val="0"/>
        <w:kern w:val="0"/>
        <w:sz w:val="15"/>
        <w:szCs w:val="15"/>
      </w:rPr>
      <w:tab/>
    </w:r>
    <w:r>
      <w:rPr>
        <w:rFonts w:ascii="微软雅黑" w:hAnsi="微软雅黑" w:eastAsia="微软雅黑" w:cs="Times New Roman"/>
        <w:snapToGrid w:val="0"/>
        <w:kern w:val="0"/>
        <w:sz w:val="15"/>
        <w:szCs w:val="15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yMDk0NzBiZjExNzU5MmU2MTI0ZjZhZDMwNDkyODEifQ=="/>
  </w:docVars>
  <w:rsids>
    <w:rsidRoot w:val="53D47926"/>
    <w:rsid w:val="00473FB1"/>
    <w:rsid w:val="004A136A"/>
    <w:rsid w:val="004C48D6"/>
    <w:rsid w:val="00680232"/>
    <w:rsid w:val="007468E2"/>
    <w:rsid w:val="00934A54"/>
    <w:rsid w:val="009B70F1"/>
    <w:rsid w:val="00A02AEF"/>
    <w:rsid w:val="00A40FA3"/>
    <w:rsid w:val="00BD4C7F"/>
    <w:rsid w:val="00E400C2"/>
    <w:rsid w:val="00F20058"/>
    <w:rsid w:val="00FD1DA7"/>
    <w:rsid w:val="00FE72F7"/>
    <w:rsid w:val="011B6997"/>
    <w:rsid w:val="01505BFD"/>
    <w:rsid w:val="0173611A"/>
    <w:rsid w:val="017A38C2"/>
    <w:rsid w:val="01863947"/>
    <w:rsid w:val="02025241"/>
    <w:rsid w:val="047108DC"/>
    <w:rsid w:val="04E81A10"/>
    <w:rsid w:val="057A7F50"/>
    <w:rsid w:val="058E4947"/>
    <w:rsid w:val="059860A5"/>
    <w:rsid w:val="06513A19"/>
    <w:rsid w:val="06F44CA1"/>
    <w:rsid w:val="071F0864"/>
    <w:rsid w:val="07BC2556"/>
    <w:rsid w:val="08566507"/>
    <w:rsid w:val="09005924"/>
    <w:rsid w:val="09C31F32"/>
    <w:rsid w:val="0A9B420A"/>
    <w:rsid w:val="0B236966"/>
    <w:rsid w:val="0C632FA1"/>
    <w:rsid w:val="0C6B08D6"/>
    <w:rsid w:val="0D693C91"/>
    <w:rsid w:val="0DD51C7C"/>
    <w:rsid w:val="0EFD3161"/>
    <w:rsid w:val="0F7379A1"/>
    <w:rsid w:val="125646A7"/>
    <w:rsid w:val="14225448"/>
    <w:rsid w:val="1543485B"/>
    <w:rsid w:val="16D83D78"/>
    <w:rsid w:val="18885F41"/>
    <w:rsid w:val="18A60DE5"/>
    <w:rsid w:val="19BF5212"/>
    <w:rsid w:val="19C40040"/>
    <w:rsid w:val="1A515231"/>
    <w:rsid w:val="1A8637A2"/>
    <w:rsid w:val="1AC72832"/>
    <w:rsid w:val="1C295FB5"/>
    <w:rsid w:val="1C757D49"/>
    <w:rsid w:val="1DAC16C8"/>
    <w:rsid w:val="1E343E55"/>
    <w:rsid w:val="1E463E1D"/>
    <w:rsid w:val="1EA447FB"/>
    <w:rsid w:val="20750A1B"/>
    <w:rsid w:val="207A26BD"/>
    <w:rsid w:val="22433EBD"/>
    <w:rsid w:val="23B637B7"/>
    <w:rsid w:val="240D7F6A"/>
    <w:rsid w:val="24540D73"/>
    <w:rsid w:val="24993E36"/>
    <w:rsid w:val="24A94336"/>
    <w:rsid w:val="25DE05CB"/>
    <w:rsid w:val="25F70468"/>
    <w:rsid w:val="25FE2B31"/>
    <w:rsid w:val="27760181"/>
    <w:rsid w:val="29093AD4"/>
    <w:rsid w:val="294A1318"/>
    <w:rsid w:val="29FE1DA6"/>
    <w:rsid w:val="2A482069"/>
    <w:rsid w:val="2A781ED1"/>
    <w:rsid w:val="2AF92FF6"/>
    <w:rsid w:val="2B7C04E9"/>
    <w:rsid w:val="2BCD2BCB"/>
    <w:rsid w:val="2C1C6B62"/>
    <w:rsid w:val="2C656948"/>
    <w:rsid w:val="2DE56480"/>
    <w:rsid w:val="2F143079"/>
    <w:rsid w:val="2F532297"/>
    <w:rsid w:val="2F8E6E85"/>
    <w:rsid w:val="2FF9386A"/>
    <w:rsid w:val="301D2165"/>
    <w:rsid w:val="3110348B"/>
    <w:rsid w:val="31B00D08"/>
    <w:rsid w:val="327305CA"/>
    <w:rsid w:val="32C15FF8"/>
    <w:rsid w:val="33045634"/>
    <w:rsid w:val="354B5889"/>
    <w:rsid w:val="3614089E"/>
    <w:rsid w:val="3683198B"/>
    <w:rsid w:val="36EA168C"/>
    <w:rsid w:val="36FA737D"/>
    <w:rsid w:val="37FE1C66"/>
    <w:rsid w:val="38871528"/>
    <w:rsid w:val="395777C4"/>
    <w:rsid w:val="397B454D"/>
    <w:rsid w:val="39B97EC2"/>
    <w:rsid w:val="3B5023D2"/>
    <w:rsid w:val="3CA710BA"/>
    <w:rsid w:val="3CBB7DAE"/>
    <w:rsid w:val="3CDC278F"/>
    <w:rsid w:val="3D627AB8"/>
    <w:rsid w:val="3E0A128A"/>
    <w:rsid w:val="3E5B6B17"/>
    <w:rsid w:val="3EAC50A2"/>
    <w:rsid w:val="3F7254D9"/>
    <w:rsid w:val="40E67721"/>
    <w:rsid w:val="41493DCB"/>
    <w:rsid w:val="415D262F"/>
    <w:rsid w:val="41F62A29"/>
    <w:rsid w:val="43171E14"/>
    <w:rsid w:val="45552157"/>
    <w:rsid w:val="46127BE4"/>
    <w:rsid w:val="481D3E1B"/>
    <w:rsid w:val="488A2271"/>
    <w:rsid w:val="48B54923"/>
    <w:rsid w:val="49834907"/>
    <w:rsid w:val="4A2B07D8"/>
    <w:rsid w:val="4AB20579"/>
    <w:rsid w:val="4C3A3E54"/>
    <w:rsid w:val="4C664853"/>
    <w:rsid w:val="4DCD474D"/>
    <w:rsid w:val="4E81648B"/>
    <w:rsid w:val="4F273F5F"/>
    <w:rsid w:val="4F4F0B87"/>
    <w:rsid w:val="4F794D58"/>
    <w:rsid w:val="513E5F3A"/>
    <w:rsid w:val="51B12B8D"/>
    <w:rsid w:val="526F5493"/>
    <w:rsid w:val="52843111"/>
    <w:rsid w:val="528932DA"/>
    <w:rsid w:val="52F6151E"/>
    <w:rsid w:val="53085ADD"/>
    <w:rsid w:val="53CD30AE"/>
    <w:rsid w:val="53D47926"/>
    <w:rsid w:val="55AA2FBB"/>
    <w:rsid w:val="570C156B"/>
    <w:rsid w:val="574B64DA"/>
    <w:rsid w:val="57715504"/>
    <w:rsid w:val="580478E4"/>
    <w:rsid w:val="58990501"/>
    <w:rsid w:val="58CE6629"/>
    <w:rsid w:val="58F64977"/>
    <w:rsid w:val="590E6420"/>
    <w:rsid w:val="59C7687D"/>
    <w:rsid w:val="59CC6267"/>
    <w:rsid w:val="59DB6AF0"/>
    <w:rsid w:val="5A572253"/>
    <w:rsid w:val="5B0D5B7E"/>
    <w:rsid w:val="5B37299D"/>
    <w:rsid w:val="5BA02E96"/>
    <w:rsid w:val="5C150A2B"/>
    <w:rsid w:val="5E443A70"/>
    <w:rsid w:val="5F3A59C0"/>
    <w:rsid w:val="5F5E2E70"/>
    <w:rsid w:val="604F4C80"/>
    <w:rsid w:val="611A4185"/>
    <w:rsid w:val="63212F8C"/>
    <w:rsid w:val="63553096"/>
    <w:rsid w:val="63B219B9"/>
    <w:rsid w:val="64724F57"/>
    <w:rsid w:val="65217D17"/>
    <w:rsid w:val="65615886"/>
    <w:rsid w:val="658E1B35"/>
    <w:rsid w:val="65FC792C"/>
    <w:rsid w:val="660A5ADC"/>
    <w:rsid w:val="67B6151F"/>
    <w:rsid w:val="67C71D97"/>
    <w:rsid w:val="68215613"/>
    <w:rsid w:val="68695928"/>
    <w:rsid w:val="68747401"/>
    <w:rsid w:val="68F9682D"/>
    <w:rsid w:val="6AB95096"/>
    <w:rsid w:val="6BE0251B"/>
    <w:rsid w:val="6BE24792"/>
    <w:rsid w:val="6E641B01"/>
    <w:rsid w:val="6EB0451D"/>
    <w:rsid w:val="6FC06FD2"/>
    <w:rsid w:val="6FC41E8A"/>
    <w:rsid w:val="704A636B"/>
    <w:rsid w:val="70861A1A"/>
    <w:rsid w:val="71224713"/>
    <w:rsid w:val="713A6780"/>
    <w:rsid w:val="72701250"/>
    <w:rsid w:val="72F772B8"/>
    <w:rsid w:val="74EA5801"/>
    <w:rsid w:val="75546838"/>
    <w:rsid w:val="757A68D4"/>
    <w:rsid w:val="75845D38"/>
    <w:rsid w:val="759311F7"/>
    <w:rsid w:val="773C2419"/>
    <w:rsid w:val="77E502CD"/>
    <w:rsid w:val="77F326D5"/>
    <w:rsid w:val="78B56E62"/>
    <w:rsid w:val="795E0D28"/>
    <w:rsid w:val="796E2518"/>
    <w:rsid w:val="79B87445"/>
    <w:rsid w:val="79E916CD"/>
    <w:rsid w:val="7C4404D2"/>
    <w:rsid w:val="7C8B4893"/>
    <w:rsid w:val="7E3D2B28"/>
    <w:rsid w:val="7ECF2FC7"/>
    <w:rsid w:val="7F2637FE"/>
    <w:rsid w:val="7F941F0A"/>
    <w:rsid w:val="7FB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character" w:styleId="8">
    <w:name w:val="Strong"/>
    <w:basedOn w:val="7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261</Words>
  <Characters>1489</Characters>
  <Lines>12</Lines>
  <Paragraphs>3</Paragraphs>
  <TotalTime>16</TotalTime>
  <ScaleCrop>false</ScaleCrop>
  <LinksUpToDate>false</LinksUpToDate>
  <CharactersWithSpaces>1747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2022-06-08T01:36:00Z</dcterms:created>
  <dc:creator>潇潇</dc:creator>
  <cp:lastModifiedBy>潇潇</cp:lastModifiedBy>
  <cp:lastPrinted>2023-10-02T02:34:00Z</cp:lastPrinted>
  <dcterms:modified xsi:type="dcterms:W3CDTF">2023-10-07T00:35:58Z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D6E87A8F9F0F418D8BD4FF955D24A7AF_13</vt:lpwstr>
  </property>
</Properties>
</file>